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335" w:rsidRPr="00AC1335" w:rsidRDefault="00AC1335" w:rsidP="00AC1335">
      <w:pPr>
        <w:pBdr>
          <w:bottom w:val="dotted" w:sz="6" w:space="2" w:color="AAAAAA"/>
        </w:pBdr>
        <w:spacing w:after="72" w:line="285" w:lineRule="atLeast"/>
        <w:outlineLvl w:val="2"/>
        <w:rPr>
          <w:rFonts w:ascii="Arial" w:eastAsia="Times New Roman" w:hAnsi="Arial" w:cs="Arial"/>
          <w:b/>
          <w:bCs/>
          <w:color w:val="000000"/>
          <w:sz w:val="26"/>
          <w:szCs w:val="26"/>
          <w:shd w:val="clear" w:color="auto" w:fill="FFFFFF"/>
          <w:lang w:val="fr-FR"/>
        </w:rPr>
      </w:pPr>
      <w:r w:rsidRPr="00AC1335">
        <w:rPr>
          <w:rFonts w:ascii="Arial" w:eastAsia="Times New Roman" w:hAnsi="Arial" w:cs="Arial"/>
          <w:b/>
          <w:bCs/>
          <w:color w:val="000000"/>
          <w:sz w:val="26"/>
          <w:szCs w:val="26"/>
          <w:shd w:val="clear" w:color="auto" w:fill="FFFFFF"/>
          <w:lang w:val="fr-FR"/>
        </w:rPr>
        <w:t>Le baptême de Clovis raconté par Grégoire de Tours</w:t>
      </w:r>
    </w:p>
    <w:p w:rsidR="00AC1335" w:rsidRPr="00AC1335" w:rsidRDefault="00AC1335" w:rsidP="00AC1335">
      <w:pPr>
        <w:spacing w:after="120" w:line="360" w:lineRule="atLeast"/>
        <w:rPr>
          <w:rFonts w:ascii="Arial" w:eastAsia="Times New Roman" w:hAnsi="Arial" w:cs="Arial"/>
          <w:color w:val="000000"/>
          <w:sz w:val="20"/>
          <w:szCs w:val="20"/>
          <w:shd w:val="clear" w:color="auto" w:fill="FFFFFF"/>
          <w:lang w:val="fr-FR"/>
        </w:rPr>
      </w:pPr>
      <w:r>
        <w:rPr>
          <w:rFonts w:ascii="Arial" w:eastAsia="Times New Roman" w:hAnsi="Arial" w:cs="Arial"/>
          <w:noProof/>
          <w:color w:val="0645AD"/>
          <w:sz w:val="18"/>
          <w:szCs w:val="18"/>
          <w:shd w:val="clear" w:color="auto" w:fill="FFFFFF"/>
        </w:rPr>
        <w:drawing>
          <wp:anchor distT="0" distB="0" distL="114300" distR="114300" simplePos="0" relativeHeight="251658240" behindDoc="0" locked="0" layoutInCell="1" allowOverlap="1" wp14:anchorId="547FFEE4" wp14:editId="4D624FC3">
            <wp:simplePos x="0" y="0"/>
            <wp:positionH relativeFrom="column">
              <wp:posOffset>3820160</wp:posOffset>
            </wp:positionH>
            <wp:positionV relativeFrom="paragraph">
              <wp:posOffset>1109345</wp:posOffset>
            </wp:positionV>
            <wp:extent cx="2101850" cy="3220720"/>
            <wp:effectExtent l="0" t="0" r="0" b="0"/>
            <wp:wrapSquare wrapText="bothSides"/>
            <wp:docPr id="2" name="Picture 2" descr="http://upload.wikimedia.org/wikipedia/commons/thumb/9/9a/Bateme_de_Clovis_par_St_Remy-edit.jpg/220px-Bateme_de_Clovis_par_St_Remy-edi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9/9a/Bateme_de_Clovis_par_St_Remy-edit.jpg/220px-Bateme_de_Clovis_par_St_Remy-edit.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01850" cy="32207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1335">
        <w:rPr>
          <w:rFonts w:ascii="Arial" w:eastAsia="Times New Roman" w:hAnsi="Arial" w:cs="Arial"/>
          <w:color w:val="000000"/>
          <w:sz w:val="20"/>
          <w:szCs w:val="20"/>
          <w:shd w:val="clear" w:color="auto" w:fill="FFFFFF"/>
          <w:lang w:val="fr-FR"/>
        </w:rPr>
        <w:t>« La reine fait alors venir en secret Remi, évêque de la ville de Reims, en le priant d’insinuer chez le roi la parole du salut. L’évêque l’ayant fait venir en secret commença à lui insinuer qu’il devait croire au vrai Dieu, créateur du ciel et de la terre, et abandonner les idoles qui ne peuvent lui être utiles, ni à lui, ni aux autres. Mais ce dernier lui répliquait : « Je t’ai écouté très volontiers, très saint Père, toutefois il reste une chose ; c’est que le peuple qui est sous mes ordres, ne veut pas délaisser ses dieux ; mais je vais l’entretenir conformément à ta parole. »</w:t>
      </w:r>
    </w:p>
    <w:p w:rsidR="00AC1335" w:rsidRDefault="00AC1335" w:rsidP="00AC1335">
      <w:pPr>
        <w:spacing w:before="96" w:after="120" w:line="360" w:lineRule="atLeast"/>
        <w:rPr>
          <w:rFonts w:ascii="Arial" w:eastAsia="Times New Roman" w:hAnsi="Arial" w:cs="Arial"/>
          <w:color w:val="000000"/>
          <w:sz w:val="20"/>
          <w:szCs w:val="20"/>
          <w:shd w:val="clear" w:color="auto" w:fill="FFFFFF"/>
          <w:lang w:val="fr-FR"/>
        </w:rPr>
      </w:pPr>
    </w:p>
    <w:p w:rsidR="00AC1335" w:rsidRPr="00AC1335" w:rsidRDefault="00AC1335" w:rsidP="00AC1335">
      <w:pPr>
        <w:spacing w:before="96" w:after="120" w:line="360" w:lineRule="atLeast"/>
        <w:rPr>
          <w:rFonts w:ascii="Arial" w:eastAsia="Times New Roman" w:hAnsi="Arial" w:cs="Arial"/>
          <w:color w:val="000000"/>
          <w:sz w:val="20"/>
          <w:szCs w:val="20"/>
          <w:shd w:val="clear" w:color="auto" w:fill="FFFFFF"/>
          <w:lang w:val="fr-FR"/>
        </w:rPr>
      </w:pPr>
      <w:r w:rsidRPr="00AC1335">
        <w:rPr>
          <w:rFonts w:ascii="Arial" w:eastAsia="Times New Roman" w:hAnsi="Arial" w:cs="Arial"/>
          <w:color w:val="000000"/>
          <w:sz w:val="20"/>
          <w:szCs w:val="20"/>
          <w:shd w:val="clear" w:color="auto" w:fill="FFFFFF"/>
          <w:lang w:val="fr-FR"/>
        </w:rPr>
        <w:t>Il se rendit donc au milieu des siens et avant même qu’il eût pris la parole, la puissance de Dieu l’ayant devancé, tout le peuple s’écria en même temps : « Les dieux mortels, nous les rejetons, pieux roi, et c’est le Dieu immortel que prêche Remi que nous sommes prêts à suivre ». Cette nouvelle est portée au prélat qui, rempli d’une grande joie, fit préparer la piscine. […] Ce fut le roi qui le premier demanda à être baptisé par le pontife. Il s’avance, nouveau Constantin, vers la piscine pour se guérir de la maladie d’une vieille lèpre et pour effacer avec une eau fraîche de sales taches faites anciennement.</w:t>
      </w:r>
    </w:p>
    <w:tbl>
      <w:tblPr>
        <w:tblStyle w:val="TableGrid"/>
        <w:tblpPr w:leftFromText="180" w:rightFromText="180" w:vertAnchor="text" w:horzAnchor="margin" w:tblpXSpec="right" w:tblpY="44"/>
        <w:tblW w:w="0" w:type="auto"/>
        <w:tblLook w:val="04A0" w:firstRow="1" w:lastRow="0" w:firstColumn="1" w:lastColumn="0" w:noHBand="0" w:noVBand="1"/>
      </w:tblPr>
      <w:tblGrid>
        <w:gridCol w:w="4587"/>
      </w:tblGrid>
      <w:tr w:rsidR="00AC1335" w:rsidTr="00AC1335">
        <w:trPr>
          <w:trHeight w:val="408"/>
        </w:trPr>
        <w:tc>
          <w:tcPr>
            <w:tcW w:w="4587" w:type="dxa"/>
          </w:tcPr>
          <w:p w:rsidR="00AC1335" w:rsidRPr="00AC1335" w:rsidRDefault="00AC1335" w:rsidP="00AC1335">
            <w:pPr>
              <w:shd w:val="clear" w:color="auto" w:fill="F9F9F9"/>
              <w:spacing w:line="336" w:lineRule="atLeast"/>
              <w:rPr>
                <w:rFonts w:ascii="Arial" w:eastAsia="Times New Roman" w:hAnsi="Arial" w:cs="Arial"/>
                <w:color w:val="000000"/>
                <w:sz w:val="17"/>
                <w:szCs w:val="17"/>
                <w:shd w:val="clear" w:color="auto" w:fill="FFFFFF"/>
                <w:lang w:val="fr-FR"/>
              </w:rPr>
            </w:pPr>
            <w:r w:rsidRPr="00AC1335">
              <w:rPr>
                <w:rFonts w:ascii="Arial" w:eastAsia="Times New Roman" w:hAnsi="Arial" w:cs="Arial"/>
                <w:color w:val="000000"/>
                <w:sz w:val="17"/>
                <w:szCs w:val="17"/>
                <w:shd w:val="clear" w:color="auto" w:fill="FFFFFF"/>
                <w:lang w:val="fr-FR"/>
              </w:rPr>
              <w:t>Clovis I</w:t>
            </w:r>
            <w:r w:rsidRPr="00AC1335">
              <w:rPr>
                <w:rFonts w:ascii="Arial" w:eastAsia="Times New Roman" w:hAnsi="Arial" w:cs="Arial"/>
                <w:color w:val="000000"/>
                <w:sz w:val="17"/>
                <w:szCs w:val="17"/>
                <w:shd w:val="clear" w:color="auto" w:fill="FFFFFF"/>
                <w:vertAlign w:val="superscript"/>
                <w:lang w:val="fr-FR"/>
              </w:rPr>
              <w:t>er</w:t>
            </w:r>
            <w:r w:rsidRPr="00AC1335">
              <w:rPr>
                <w:rFonts w:ascii="Arial" w:eastAsia="Times New Roman" w:hAnsi="Arial" w:cs="Arial"/>
                <w:color w:val="000000"/>
                <w:sz w:val="17"/>
                <w:szCs w:val="17"/>
                <w:shd w:val="clear" w:color="auto" w:fill="FFFFFF"/>
                <w:lang w:val="fr-FR"/>
              </w:rPr>
              <w:t> baptisé par l'</w:t>
            </w:r>
            <w:hyperlink r:id="rId7" w:tooltip="Évêque" w:history="1">
              <w:r w:rsidRPr="00AC1335">
                <w:rPr>
                  <w:rFonts w:ascii="Arial" w:eastAsia="Times New Roman" w:hAnsi="Arial" w:cs="Arial"/>
                  <w:color w:val="0645AD"/>
                  <w:sz w:val="17"/>
                  <w:szCs w:val="17"/>
                  <w:u w:val="single"/>
                  <w:shd w:val="clear" w:color="auto" w:fill="FFFFFF"/>
                  <w:lang w:val="fr-FR"/>
                </w:rPr>
                <w:t>évêque</w:t>
              </w:r>
            </w:hyperlink>
            <w:r w:rsidRPr="00AC1335">
              <w:rPr>
                <w:rFonts w:ascii="Arial" w:eastAsia="Times New Roman" w:hAnsi="Arial" w:cs="Arial"/>
                <w:color w:val="000000"/>
                <w:sz w:val="17"/>
                <w:szCs w:val="17"/>
                <w:shd w:val="clear" w:color="auto" w:fill="FFFFFF"/>
                <w:lang w:val="fr-FR"/>
              </w:rPr>
              <w:t> </w:t>
            </w:r>
            <w:hyperlink r:id="rId8" w:tooltip="Remi de Reims" w:history="1">
              <w:r w:rsidRPr="00AC1335">
                <w:rPr>
                  <w:rFonts w:ascii="Arial" w:eastAsia="Times New Roman" w:hAnsi="Arial" w:cs="Arial"/>
                  <w:color w:val="0645AD"/>
                  <w:sz w:val="17"/>
                  <w:szCs w:val="17"/>
                  <w:u w:val="single"/>
                  <w:shd w:val="clear" w:color="auto" w:fill="FFFFFF"/>
                  <w:lang w:val="fr-FR"/>
                </w:rPr>
                <w:t>Remi</w:t>
              </w:r>
            </w:hyperlink>
            <w:r w:rsidRPr="00AC1335">
              <w:rPr>
                <w:rFonts w:ascii="Arial" w:eastAsia="Times New Roman" w:hAnsi="Arial" w:cs="Arial"/>
                <w:color w:val="000000"/>
                <w:sz w:val="17"/>
                <w:szCs w:val="17"/>
                <w:shd w:val="clear" w:color="auto" w:fill="FFFFFF"/>
                <w:lang w:val="fr-FR"/>
              </w:rPr>
              <w:t> </w:t>
            </w:r>
            <w:proofErr w:type="spellStart"/>
            <w:r w:rsidRPr="00AC1335">
              <w:rPr>
                <w:rFonts w:ascii="Arial" w:eastAsia="Times New Roman" w:hAnsi="Arial" w:cs="Arial"/>
                <w:color w:val="000000"/>
                <w:sz w:val="17"/>
                <w:szCs w:val="17"/>
                <w:shd w:val="clear" w:color="auto" w:fill="FFFFFF"/>
                <w:lang w:val="fr-FR"/>
              </w:rPr>
              <w:t>de</w:t>
            </w:r>
            <w:hyperlink r:id="rId9" w:tooltip="Reims" w:history="1">
              <w:r w:rsidRPr="00AC1335">
                <w:rPr>
                  <w:rFonts w:ascii="Arial" w:eastAsia="Times New Roman" w:hAnsi="Arial" w:cs="Arial"/>
                  <w:color w:val="0645AD"/>
                  <w:sz w:val="17"/>
                  <w:szCs w:val="17"/>
                  <w:u w:val="single"/>
                  <w:shd w:val="clear" w:color="auto" w:fill="FFFFFF"/>
                  <w:lang w:val="fr-FR"/>
                </w:rPr>
                <w:t>Reims</w:t>
              </w:r>
              <w:proofErr w:type="spellEnd"/>
            </w:hyperlink>
            <w:r w:rsidRPr="00AC1335">
              <w:rPr>
                <w:rFonts w:ascii="Arial" w:eastAsia="Times New Roman" w:hAnsi="Arial" w:cs="Arial"/>
                <w:color w:val="000000"/>
                <w:sz w:val="17"/>
                <w:szCs w:val="17"/>
                <w:shd w:val="clear" w:color="auto" w:fill="FFFFFF"/>
                <w:lang w:val="fr-FR"/>
              </w:rPr>
              <w:t>, statue du </w:t>
            </w:r>
            <w:proofErr w:type="spellStart"/>
            <w:r w:rsidRPr="00AC1335">
              <w:rPr>
                <w:rFonts w:ascii="Arial" w:eastAsia="Times New Roman" w:hAnsi="Arial" w:cs="Arial"/>
                <w:color w:val="000000"/>
                <w:sz w:val="17"/>
                <w:szCs w:val="17"/>
                <w:shd w:val="clear" w:color="auto" w:fill="FFFFFF"/>
              </w:rPr>
              <w:fldChar w:fldCharType="begin"/>
            </w:r>
            <w:r w:rsidRPr="00AC1335">
              <w:rPr>
                <w:rFonts w:ascii="Arial" w:eastAsia="Times New Roman" w:hAnsi="Arial" w:cs="Arial"/>
                <w:color w:val="000000"/>
                <w:sz w:val="17"/>
                <w:szCs w:val="17"/>
                <w:shd w:val="clear" w:color="auto" w:fill="FFFFFF"/>
                <w:lang w:val="fr-FR"/>
              </w:rPr>
              <w:instrText xml:space="preserve"> HYPERLINK "http://fr.wikipedia.org/wiki/XIXe_si%C3%A8cle" \o "XIXe siècle" </w:instrText>
            </w:r>
            <w:r w:rsidRPr="00AC1335">
              <w:rPr>
                <w:rFonts w:ascii="Arial" w:eastAsia="Times New Roman" w:hAnsi="Arial" w:cs="Arial"/>
                <w:color w:val="000000"/>
                <w:sz w:val="17"/>
                <w:szCs w:val="17"/>
                <w:shd w:val="clear" w:color="auto" w:fill="FFFFFF"/>
              </w:rPr>
              <w:fldChar w:fldCharType="separate"/>
            </w:r>
            <w:r w:rsidRPr="00AC1335">
              <w:rPr>
                <w:rFonts w:ascii="Arial" w:eastAsia="Times New Roman" w:hAnsi="Arial" w:cs="Arial"/>
                <w:smallCaps/>
                <w:color w:val="0645AD"/>
                <w:sz w:val="17"/>
                <w:szCs w:val="17"/>
                <w:shd w:val="clear" w:color="auto" w:fill="FFFFFF"/>
                <w:lang w:val="fr-FR"/>
              </w:rPr>
              <w:t>xix</w:t>
            </w:r>
            <w:r w:rsidRPr="00AC1335">
              <w:rPr>
                <w:rFonts w:ascii="Arial" w:eastAsia="Times New Roman" w:hAnsi="Arial" w:cs="Arial"/>
                <w:color w:val="0645AD"/>
                <w:sz w:val="17"/>
                <w:szCs w:val="17"/>
                <w:u w:val="single"/>
                <w:shd w:val="clear" w:color="auto" w:fill="FFFFFF"/>
                <w:vertAlign w:val="superscript"/>
                <w:lang w:val="fr-FR"/>
              </w:rPr>
              <w:t>e</w:t>
            </w:r>
            <w:proofErr w:type="spellEnd"/>
            <w:r w:rsidRPr="00AC1335">
              <w:rPr>
                <w:rFonts w:ascii="Arial" w:eastAsia="Times New Roman" w:hAnsi="Arial" w:cs="Arial"/>
                <w:color w:val="0645AD"/>
                <w:sz w:val="17"/>
                <w:szCs w:val="17"/>
                <w:u w:val="single"/>
                <w:shd w:val="clear" w:color="auto" w:fill="FFFFFF"/>
                <w:lang w:val="fr-FR"/>
              </w:rPr>
              <w:t> siècle</w:t>
            </w:r>
            <w:r w:rsidRPr="00AC1335">
              <w:rPr>
                <w:rFonts w:ascii="Arial" w:eastAsia="Times New Roman" w:hAnsi="Arial" w:cs="Arial"/>
                <w:color w:val="000000"/>
                <w:sz w:val="17"/>
                <w:szCs w:val="17"/>
                <w:shd w:val="clear" w:color="auto" w:fill="FFFFFF"/>
              </w:rPr>
              <w:fldChar w:fldCharType="end"/>
            </w:r>
            <w:r w:rsidRPr="00AC1335">
              <w:rPr>
                <w:rFonts w:ascii="Arial" w:eastAsia="Times New Roman" w:hAnsi="Arial" w:cs="Arial"/>
                <w:color w:val="000000"/>
                <w:sz w:val="17"/>
                <w:szCs w:val="17"/>
                <w:shd w:val="clear" w:color="auto" w:fill="FFFFFF"/>
                <w:lang w:val="fr-FR"/>
              </w:rPr>
              <w:t xml:space="preserve"> devant </w:t>
            </w:r>
            <w:proofErr w:type="spellStart"/>
            <w:r w:rsidRPr="00AC1335">
              <w:rPr>
                <w:rFonts w:ascii="Arial" w:eastAsia="Times New Roman" w:hAnsi="Arial" w:cs="Arial"/>
                <w:color w:val="000000"/>
                <w:sz w:val="17"/>
                <w:szCs w:val="17"/>
                <w:shd w:val="clear" w:color="auto" w:fill="FFFFFF"/>
                <w:lang w:val="fr-FR"/>
              </w:rPr>
              <w:t>la</w:t>
            </w:r>
            <w:hyperlink r:id="rId10" w:tooltip="Basilique Saint-Remi de Reims" w:history="1">
              <w:r w:rsidRPr="00AC1335">
                <w:rPr>
                  <w:rFonts w:ascii="Arial" w:eastAsia="Times New Roman" w:hAnsi="Arial" w:cs="Arial"/>
                  <w:color w:val="0645AD"/>
                  <w:sz w:val="17"/>
                  <w:szCs w:val="17"/>
                  <w:u w:val="single"/>
                  <w:shd w:val="clear" w:color="auto" w:fill="FFFFFF"/>
                  <w:lang w:val="fr-FR"/>
                </w:rPr>
                <w:t>basilique</w:t>
              </w:r>
              <w:proofErr w:type="spellEnd"/>
              <w:r w:rsidRPr="00AC1335">
                <w:rPr>
                  <w:rFonts w:ascii="Arial" w:eastAsia="Times New Roman" w:hAnsi="Arial" w:cs="Arial"/>
                  <w:color w:val="0645AD"/>
                  <w:sz w:val="17"/>
                  <w:szCs w:val="17"/>
                  <w:u w:val="single"/>
                  <w:shd w:val="clear" w:color="auto" w:fill="FFFFFF"/>
                  <w:lang w:val="fr-FR"/>
                </w:rPr>
                <w:t xml:space="preserve"> </w:t>
              </w:r>
              <w:proofErr w:type="spellStart"/>
              <w:r w:rsidRPr="00AC1335">
                <w:rPr>
                  <w:rFonts w:ascii="Arial" w:eastAsia="Times New Roman" w:hAnsi="Arial" w:cs="Arial"/>
                  <w:color w:val="0645AD"/>
                  <w:sz w:val="17"/>
                  <w:szCs w:val="17"/>
                  <w:u w:val="single"/>
                  <w:shd w:val="clear" w:color="auto" w:fill="FFFFFF"/>
                  <w:lang w:val="fr-FR"/>
                </w:rPr>
                <w:t>Saint-Remi</w:t>
              </w:r>
              <w:proofErr w:type="spellEnd"/>
              <w:r w:rsidRPr="00AC1335">
                <w:rPr>
                  <w:rFonts w:ascii="Arial" w:eastAsia="Times New Roman" w:hAnsi="Arial" w:cs="Arial"/>
                  <w:color w:val="0645AD"/>
                  <w:sz w:val="17"/>
                  <w:szCs w:val="17"/>
                  <w:u w:val="single"/>
                  <w:shd w:val="clear" w:color="auto" w:fill="FFFFFF"/>
                  <w:lang w:val="fr-FR"/>
                </w:rPr>
                <w:t xml:space="preserve"> de Reims</w:t>
              </w:r>
            </w:hyperlink>
            <w:r w:rsidRPr="00AC1335">
              <w:rPr>
                <w:rFonts w:ascii="Arial" w:eastAsia="Times New Roman" w:hAnsi="Arial" w:cs="Arial"/>
                <w:color w:val="000000"/>
                <w:sz w:val="17"/>
                <w:szCs w:val="17"/>
                <w:shd w:val="clear" w:color="auto" w:fill="FFFFFF"/>
                <w:lang w:val="fr-FR"/>
              </w:rPr>
              <w:t>.</w:t>
            </w:r>
          </w:p>
        </w:tc>
      </w:tr>
    </w:tbl>
    <w:p w:rsidR="00AC1335" w:rsidRPr="00AC1335" w:rsidRDefault="00AC1335" w:rsidP="00AC1335">
      <w:pPr>
        <w:spacing w:before="96" w:after="120" w:line="360" w:lineRule="atLeast"/>
        <w:rPr>
          <w:rFonts w:ascii="Arial" w:eastAsia="Times New Roman" w:hAnsi="Arial" w:cs="Arial"/>
          <w:color w:val="000000"/>
          <w:sz w:val="20"/>
          <w:szCs w:val="20"/>
          <w:shd w:val="clear" w:color="auto" w:fill="FFFFFF"/>
          <w:lang w:val="fr-FR"/>
        </w:rPr>
      </w:pPr>
    </w:p>
    <w:p w:rsidR="00AC1335" w:rsidRPr="00AC1335" w:rsidRDefault="00AC1335" w:rsidP="00AC1335">
      <w:pPr>
        <w:spacing w:before="96" w:after="120" w:line="360" w:lineRule="atLeast"/>
        <w:rPr>
          <w:rFonts w:ascii="Arial" w:eastAsia="Times New Roman" w:hAnsi="Arial" w:cs="Arial"/>
          <w:color w:val="000000"/>
          <w:sz w:val="20"/>
          <w:szCs w:val="20"/>
          <w:shd w:val="clear" w:color="auto" w:fill="FFFFFF"/>
          <w:lang w:val="fr-FR"/>
        </w:rPr>
      </w:pPr>
      <w:r w:rsidRPr="00AC1335">
        <w:rPr>
          <w:rFonts w:ascii="Arial" w:eastAsia="Times New Roman" w:hAnsi="Arial" w:cs="Arial"/>
          <w:color w:val="000000"/>
          <w:sz w:val="20"/>
          <w:szCs w:val="20"/>
          <w:shd w:val="clear" w:color="auto" w:fill="FFFFFF"/>
          <w:lang w:val="fr-FR"/>
        </w:rPr>
        <w:t>Lorsqu’il fut entré pour le baptême, le saint de Dieu l’interpella d’une voix éloquente en ces termes : « Courbe doucement la tête, ô </w:t>
      </w:r>
      <w:proofErr w:type="spellStart"/>
      <w:r w:rsidRPr="00AC1335">
        <w:rPr>
          <w:rFonts w:ascii="Arial" w:eastAsia="Times New Roman" w:hAnsi="Arial" w:cs="Arial"/>
          <w:color w:val="000000"/>
          <w:sz w:val="20"/>
          <w:szCs w:val="20"/>
          <w:shd w:val="clear" w:color="auto" w:fill="FFFFFF"/>
        </w:rPr>
        <w:fldChar w:fldCharType="begin"/>
      </w:r>
      <w:r w:rsidRPr="00AC1335">
        <w:rPr>
          <w:rFonts w:ascii="Arial" w:eastAsia="Times New Roman" w:hAnsi="Arial" w:cs="Arial"/>
          <w:color w:val="000000"/>
          <w:sz w:val="20"/>
          <w:szCs w:val="20"/>
          <w:shd w:val="clear" w:color="auto" w:fill="FFFFFF"/>
          <w:lang w:val="fr-FR"/>
        </w:rPr>
        <w:instrText xml:space="preserve"> HYPERLINK "http://fr.wikipedia.org/wiki/Sicambres" \o "Sicambres" </w:instrText>
      </w:r>
      <w:r w:rsidRPr="00AC1335">
        <w:rPr>
          <w:rFonts w:ascii="Arial" w:eastAsia="Times New Roman" w:hAnsi="Arial" w:cs="Arial"/>
          <w:color w:val="000000"/>
          <w:sz w:val="20"/>
          <w:szCs w:val="20"/>
          <w:shd w:val="clear" w:color="auto" w:fill="FFFFFF"/>
        </w:rPr>
        <w:fldChar w:fldCharType="separate"/>
      </w:r>
      <w:r w:rsidRPr="00AC1335">
        <w:rPr>
          <w:rFonts w:ascii="Arial" w:eastAsia="Times New Roman" w:hAnsi="Arial" w:cs="Arial"/>
          <w:color w:val="0645AD"/>
          <w:sz w:val="20"/>
          <w:szCs w:val="20"/>
          <w:u w:val="single"/>
          <w:shd w:val="clear" w:color="auto" w:fill="FFFFFF"/>
          <w:lang w:val="fr-FR"/>
        </w:rPr>
        <w:t>Sicambre</w:t>
      </w:r>
      <w:r w:rsidRPr="00AC1335">
        <w:rPr>
          <w:rFonts w:ascii="Arial" w:eastAsia="Times New Roman" w:hAnsi="Arial" w:cs="Arial"/>
          <w:color w:val="000000"/>
          <w:sz w:val="20"/>
          <w:szCs w:val="20"/>
          <w:shd w:val="clear" w:color="auto" w:fill="FFFFFF"/>
        </w:rPr>
        <w:fldChar w:fldCharType="end"/>
      </w:r>
      <w:hyperlink r:id="rId11" w:anchor="cite_note-68" w:history="1">
        <w:r w:rsidRPr="00AC1335">
          <w:rPr>
            <w:rFonts w:ascii="Arial" w:eastAsia="Times New Roman" w:hAnsi="Arial" w:cs="Arial"/>
            <w:color w:val="0645AD"/>
            <w:sz w:val="16"/>
            <w:szCs w:val="16"/>
            <w:u w:val="single"/>
            <w:shd w:val="clear" w:color="auto" w:fill="FFFFFF"/>
            <w:vertAlign w:val="superscript"/>
            <w:lang w:val="fr-FR"/>
          </w:rPr>
          <w:t>Note</w:t>
        </w:r>
        <w:proofErr w:type="spellEnd"/>
        <w:r w:rsidRPr="00AC1335">
          <w:rPr>
            <w:rFonts w:ascii="Arial" w:eastAsia="Times New Roman" w:hAnsi="Arial" w:cs="Arial"/>
            <w:color w:val="0645AD"/>
            <w:sz w:val="16"/>
            <w:szCs w:val="16"/>
            <w:u w:val="single"/>
            <w:shd w:val="clear" w:color="auto" w:fill="FFFFFF"/>
            <w:vertAlign w:val="superscript"/>
            <w:lang w:val="fr-FR"/>
          </w:rPr>
          <w:t xml:space="preserve"> 13</w:t>
        </w:r>
      </w:hyperlink>
      <w:r w:rsidRPr="00AC1335">
        <w:rPr>
          <w:rFonts w:ascii="Arial" w:eastAsia="Times New Roman" w:hAnsi="Arial" w:cs="Arial"/>
          <w:color w:val="000000"/>
          <w:sz w:val="20"/>
          <w:szCs w:val="20"/>
          <w:shd w:val="clear" w:color="auto" w:fill="FFFFFF"/>
          <w:lang w:val="fr-FR"/>
        </w:rPr>
        <w:t> ; adore ce que tu as brûlé, brûle ce que tu as adoré ». Remi était un évêque d’une science remarquable et qui s’était tout d’abord imprégné de l’étude de la rhétorique. Il existe de nos jours un livre de sa vie qui raconte qu'il était tellement distingué par sa sainteté qu’il égalait Silvestre par ses miracles, et qu’il a ressuscité un mort. Ainsi donc le roi, ayant con</w:t>
      </w:r>
      <w:bookmarkStart w:id="0" w:name="_GoBack"/>
      <w:bookmarkEnd w:id="0"/>
      <w:r w:rsidRPr="00AC1335">
        <w:rPr>
          <w:rFonts w:ascii="Arial" w:eastAsia="Times New Roman" w:hAnsi="Arial" w:cs="Arial"/>
          <w:color w:val="000000"/>
          <w:sz w:val="20"/>
          <w:szCs w:val="20"/>
          <w:shd w:val="clear" w:color="auto" w:fill="FFFFFF"/>
          <w:lang w:val="fr-FR"/>
        </w:rPr>
        <w:t>fessé le Dieu tout puissant dans sa Trinité, fut baptisé au nom du Père, du Fils et du Saint Esprit et oint du </w:t>
      </w:r>
      <w:hyperlink r:id="rId12" w:tooltip="Saint chrême" w:history="1">
        <w:r w:rsidRPr="00AC1335">
          <w:rPr>
            <w:rFonts w:ascii="Arial" w:eastAsia="Times New Roman" w:hAnsi="Arial" w:cs="Arial"/>
            <w:color w:val="0645AD"/>
            <w:sz w:val="20"/>
            <w:szCs w:val="20"/>
            <w:u w:val="single"/>
            <w:shd w:val="clear" w:color="auto" w:fill="FFFFFF"/>
            <w:lang w:val="fr-FR"/>
          </w:rPr>
          <w:t>saint chrême</w:t>
        </w:r>
      </w:hyperlink>
      <w:r w:rsidRPr="00AC1335">
        <w:rPr>
          <w:rFonts w:ascii="Arial" w:eastAsia="Times New Roman" w:hAnsi="Arial" w:cs="Arial"/>
          <w:color w:val="000000"/>
          <w:sz w:val="20"/>
          <w:szCs w:val="20"/>
          <w:shd w:val="clear" w:color="auto" w:fill="FFFFFF"/>
          <w:lang w:val="fr-FR"/>
        </w:rPr>
        <w:t> avec le signe de la croix du Christ. Plus de trois mille hommes de son armée furent également baptisés. […] »</w:t>
      </w:r>
    </w:p>
    <w:p w:rsidR="00AC1335" w:rsidRPr="00AC1335" w:rsidRDefault="00AC1335" w:rsidP="00AC1335">
      <w:pPr>
        <w:spacing w:after="72" w:line="360" w:lineRule="atLeast"/>
        <w:ind w:left="1440"/>
        <w:rPr>
          <w:rFonts w:ascii="Arial" w:eastAsia="Times New Roman" w:hAnsi="Arial" w:cs="Arial"/>
          <w:color w:val="000000"/>
          <w:sz w:val="20"/>
          <w:szCs w:val="20"/>
          <w:shd w:val="clear" w:color="auto" w:fill="FFFFFF"/>
          <w:lang w:val="fr-FR"/>
        </w:rPr>
      </w:pPr>
      <w:r w:rsidRPr="00AC1335">
        <w:rPr>
          <w:rFonts w:ascii="Arial" w:eastAsia="Times New Roman" w:hAnsi="Arial" w:cs="Arial"/>
          <w:color w:val="000000"/>
          <w:sz w:val="20"/>
          <w:szCs w:val="20"/>
          <w:shd w:val="clear" w:color="auto" w:fill="FFFFFF"/>
          <w:lang w:val="fr-FR"/>
        </w:rPr>
        <w:t>— </w:t>
      </w:r>
      <w:hyperlink r:id="rId13" w:tooltip="Grégoire de Tours" w:history="1">
        <w:r w:rsidRPr="00AC1335">
          <w:rPr>
            <w:rFonts w:ascii="Arial" w:eastAsia="Times New Roman" w:hAnsi="Arial" w:cs="Arial"/>
            <w:color w:val="0645AD"/>
            <w:sz w:val="20"/>
            <w:szCs w:val="20"/>
            <w:u w:val="single"/>
            <w:shd w:val="clear" w:color="auto" w:fill="FFFFFF"/>
            <w:lang w:val="fr-FR"/>
          </w:rPr>
          <w:t>Grégoire de Tours</w:t>
        </w:r>
      </w:hyperlink>
      <w:r w:rsidRPr="00AC1335">
        <w:rPr>
          <w:rFonts w:ascii="Arial" w:eastAsia="Times New Roman" w:hAnsi="Arial" w:cs="Arial"/>
          <w:color w:val="000000"/>
          <w:sz w:val="20"/>
          <w:szCs w:val="20"/>
          <w:shd w:val="clear" w:color="auto" w:fill="FFFFFF"/>
          <w:lang w:val="fr-FR"/>
        </w:rPr>
        <w:t>, </w:t>
      </w:r>
      <w:r w:rsidRPr="00AC1335">
        <w:rPr>
          <w:rFonts w:ascii="Arial" w:eastAsia="Times New Roman" w:hAnsi="Arial" w:cs="Arial"/>
          <w:i/>
          <w:iCs/>
          <w:color w:val="000000"/>
          <w:sz w:val="20"/>
          <w:szCs w:val="20"/>
          <w:shd w:val="clear" w:color="auto" w:fill="FFFFFF"/>
          <w:lang w:val="fr-FR"/>
        </w:rPr>
        <w:t>Histoire des Francs</w:t>
      </w:r>
      <w:r w:rsidRPr="00AC1335">
        <w:rPr>
          <w:rFonts w:ascii="Arial" w:eastAsia="Times New Roman" w:hAnsi="Arial" w:cs="Arial"/>
          <w:color w:val="000000"/>
          <w:sz w:val="20"/>
          <w:szCs w:val="20"/>
          <w:shd w:val="clear" w:color="auto" w:fill="FFFFFF"/>
          <w:lang w:val="fr-FR"/>
        </w:rPr>
        <w:t>, livre II, chapitre XXXI.</w:t>
      </w:r>
    </w:p>
    <w:p w:rsidR="00B33B78" w:rsidRDefault="00B33B78">
      <w:pPr>
        <w:rPr>
          <w:lang w:val="fr-FR"/>
        </w:rPr>
      </w:pPr>
    </w:p>
    <w:p w:rsidR="00AC1335" w:rsidRDefault="00AC1335">
      <w:pPr>
        <w:rPr>
          <w:lang w:val="fr-FR"/>
        </w:rPr>
      </w:pPr>
    </w:p>
    <w:p w:rsidR="00AC1335" w:rsidRPr="00AC1335" w:rsidRDefault="00AC1335">
      <w:pPr>
        <w:rPr>
          <w:lang w:val="fr-FR"/>
        </w:rPr>
      </w:pPr>
      <w:hyperlink r:id="rId14" w:anchor="Le_bapt.C3.AAme_de_Clovis_racont.C3.A9_par_Gr.C3.A9goire_de_Tours" w:history="1">
        <w:r w:rsidRPr="00AC1335">
          <w:rPr>
            <w:rStyle w:val="Hyperlink"/>
            <w:lang w:val="fr-FR"/>
          </w:rPr>
          <w:t>http://fr.wikipedia.org/wiki/Clovis_Ier#Le_bapt.C3.AAme_de_Clovis_racont.C3.A9_par_Gr.C3.A9goire_de_Tours</w:t>
        </w:r>
      </w:hyperlink>
    </w:p>
    <w:sectPr w:rsidR="00AC1335" w:rsidRPr="00AC13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335"/>
    <w:rsid w:val="00AC1335"/>
    <w:rsid w:val="00B33B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C13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C1335"/>
    <w:rPr>
      <w:rFonts w:ascii="Times New Roman" w:eastAsia="Times New Roman" w:hAnsi="Times New Roman" w:cs="Times New Roman"/>
      <w:b/>
      <w:bCs/>
      <w:sz w:val="27"/>
      <w:szCs w:val="27"/>
    </w:rPr>
  </w:style>
  <w:style w:type="character" w:customStyle="1" w:styleId="mw-headline">
    <w:name w:val="mw-headline"/>
    <w:basedOn w:val="DefaultParagraphFont"/>
    <w:rsid w:val="00AC1335"/>
  </w:style>
  <w:style w:type="character" w:customStyle="1" w:styleId="editsection">
    <w:name w:val="editsection"/>
    <w:basedOn w:val="DefaultParagraphFont"/>
    <w:rsid w:val="00AC1335"/>
  </w:style>
  <w:style w:type="character" w:styleId="Hyperlink">
    <w:name w:val="Hyperlink"/>
    <w:basedOn w:val="DefaultParagraphFont"/>
    <w:uiPriority w:val="99"/>
    <w:semiHidden/>
    <w:unhideWhenUsed/>
    <w:rsid w:val="00AC1335"/>
    <w:rPr>
      <w:color w:val="0000FF"/>
      <w:u w:val="single"/>
    </w:rPr>
  </w:style>
  <w:style w:type="character" w:customStyle="1" w:styleId="apple-converted-space">
    <w:name w:val="apple-converted-space"/>
    <w:basedOn w:val="DefaultParagraphFont"/>
    <w:rsid w:val="00AC1335"/>
  </w:style>
  <w:style w:type="character" w:customStyle="1" w:styleId="romain">
    <w:name w:val="romain"/>
    <w:basedOn w:val="DefaultParagraphFont"/>
    <w:rsid w:val="00AC1335"/>
  </w:style>
  <w:style w:type="paragraph" w:styleId="NormalWeb">
    <w:name w:val="Normal (Web)"/>
    <w:basedOn w:val="Normal"/>
    <w:uiPriority w:val="99"/>
    <w:semiHidden/>
    <w:unhideWhenUsed/>
    <w:rsid w:val="00AC13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AC1335"/>
  </w:style>
  <w:style w:type="paragraph" w:styleId="BalloonText">
    <w:name w:val="Balloon Text"/>
    <w:basedOn w:val="Normal"/>
    <w:link w:val="BalloonTextChar"/>
    <w:uiPriority w:val="99"/>
    <w:semiHidden/>
    <w:unhideWhenUsed/>
    <w:rsid w:val="00AC1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335"/>
    <w:rPr>
      <w:rFonts w:ascii="Tahoma" w:hAnsi="Tahoma" w:cs="Tahoma"/>
      <w:sz w:val="16"/>
      <w:szCs w:val="16"/>
    </w:rPr>
  </w:style>
  <w:style w:type="table" w:styleId="TableGrid">
    <w:name w:val="Table Grid"/>
    <w:basedOn w:val="TableNormal"/>
    <w:uiPriority w:val="59"/>
    <w:rsid w:val="00AC1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C133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C1335"/>
    <w:rPr>
      <w:rFonts w:ascii="Times New Roman" w:eastAsia="Times New Roman" w:hAnsi="Times New Roman" w:cs="Times New Roman"/>
      <w:b/>
      <w:bCs/>
      <w:sz w:val="27"/>
      <w:szCs w:val="27"/>
    </w:rPr>
  </w:style>
  <w:style w:type="character" w:customStyle="1" w:styleId="mw-headline">
    <w:name w:val="mw-headline"/>
    <w:basedOn w:val="DefaultParagraphFont"/>
    <w:rsid w:val="00AC1335"/>
  </w:style>
  <w:style w:type="character" w:customStyle="1" w:styleId="editsection">
    <w:name w:val="editsection"/>
    <w:basedOn w:val="DefaultParagraphFont"/>
    <w:rsid w:val="00AC1335"/>
  </w:style>
  <w:style w:type="character" w:styleId="Hyperlink">
    <w:name w:val="Hyperlink"/>
    <w:basedOn w:val="DefaultParagraphFont"/>
    <w:uiPriority w:val="99"/>
    <w:semiHidden/>
    <w:unhideWhenUsed/>
    <w:rsid w:val="00AC1335"/>
    <w:rPr>
      <w:color w:val="0000FF"/>
      <w:u w:val="single"/>
    </w:rPr>
  </w:style>
  <w:style w:type="character" w:customStyle="1" w:styleId="apple-converted-space">
    <w:name w:val="apple-converted-space"/>
    <w:basedOn w:val="DefaultParagraphFont"/>
    <w:rsid w:val="00AC1335"/>
  </w:style>
  <w:style w:type="character" w:customStyle="1" w:styleId="romain">
    <w:name w:val="romain"/>
    <w:basedOn w:val="DefaultParagraphFont"/>
    <w:rsid w:val="00AC1335"/>
  </w:style>
  <w:style w:type="paragraph" w:styleId="NormalWeb">
    <w:name w:val="Normal (Web)"/>
    <w:basedOn w:val="Normal"/>
    <w:uiPriority w:val="99"/>
    <w:semiHidden/>
    <w:unhideWhenUsed/>
    <w:rsid w:val="00AC13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ation">
    <w:name w:val="citation"/>
    <w:basedOn w:val="DefaultParagraphFont"/>
    <w:rsid w:val="00AC1335"/>
  </w:style>
  <w:style w:type="paragraph" w:styleId="BalloonText">
    <w:name w:val="Balloon Text"/>
    <w:basedOn w:val="Normal"/>
    <w:link w:val="BalloonTextChar"/>
    <w:uiPriority w:val="99"/>
    <w:semiHidden/>
    <w:unhideWhenUsed/>
    <w:rsid w:val="00AC13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335"/>
    <w:rPr>
      <w:rFonts w:ascii="Tahoma" w:hAnsi="Tahoma" w:cs="Tahoma"/>
      <w:sz w:val="16"/>
      <w:szCs w:val="16"/>
    </w:rPr>
  </w:style>
  <w:style w:type="table" w:styleId="TableGrid">
    <w:name w:val="Table Grid"/>
    <w:basedOn w:val="TableNormal"/>
    <w:uiPriority w:val="59"/>
    <w:rsid w:val="00AC1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639430">
      <w:bodyDiv w:val="1"/>
      <w:marLeft w:val="0"/>
      <w:marRight w:val="0"/>
      <w:marTop w:val="0"/>
      <w:marBottom w:val="0"/>
      <w:divBdr>
        <w:top w:val="none" w:sz="0" w:space="0" w:color="auto"/>
        <w:left w:val="none" w:sz="0" w:space="0" w:color="auto"/>
        <w:bottom w:val="none" w:sz="0" w:space="0" w:color="auto"/>
        <w:right w:val="none" w:sz="0" w:space="0" w:color="auto"/>
      </w:divBdr>
      <w:divsChild>
        <w:div w:id="199629174">
          <w:marLeft w:val="336"/>
          <w:marRight w:val="0"/>
          <w:marTop w:val="120"/>
          <w:marBottom w:val="312"/>
          <w:divBdr>
            <w:top w:val="none" w:sz="0" w:space="0" w:color="auto"/>
            <w:left w:val="none" w:sz="0" w:space="0" w:color="auto"/>
            <w:bottom w:val="none" w:sz="0" w:space="0" w:color="auto"/>
            <w:right w:val="none" w:sz="0" w:space="0" w:color="auto"/>
          </w:divBdr>
          <w:divsChild>
            <w:div w:id="696658530">
              <w:marLeft w:val="0"/>
              <w:marRight w:val="0"/>
              <w:marTop w:val="0"/>
              <w:marBottom w:val="0"/>
              <w:divBdr>
                <w:top w:val="single" w:sz="6" w:space="0" w:color="CCCCCC"/>
                <w:left w:val="single" w:sz="6" w:space="0" w:color="CCCCCC"/>
                <w:bottom w:val="single" w:sz="6" w:space="0" w:color="CCCCCC"/>
                <w:right w:val="single" w:sz="6" w:space="0" w:color="CCCCCC"/>
              </w:divBdr>
              <w:divsChild>
                <w:div w:id="1611887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608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251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Remi_de_Reims" TargetMode="External"/><Relationship Id="rId13" Type="http://schemas.openxmlformats.org/officeDocument/2006/relationships/hyperlink" Target="http://fr.wikipedia.org/wiki/Gr%C3%A9goire_de_Tours" TargetMode="External"/><Relationship Id="rId3" Type="http://schemas.openxmlformats.org/officeDocument/2006/relationships/settings" Target="settings.xml"/><Relationship Id="rId7" Type="http://schemas.openxmlformats.org/officeDocument/2006/relationships/hyperlink" Target="http://fr.wikipedia.org/wiki/%C3%89v%C3%AAque" TargetMode="External"/><Relationship Id="rId12" Type="http://schemas.openxmlformats.org/officeDocument/2006/relationships/hyperlink" Target="http://fr.wikipedia.org/wiki/Saint_chr%C3%AAme"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fr.wikipedia.org/wiki/Clovis_Ier" TargetMode="External"/><Relationship Id="rId5" Type="http://schemas.openxmlformats.org/officeDocument/2006/relationships/hyperlink" Target="http://fr.wikipedia.org/wiki/Fichier:Bateme_de_Clovis_par_St_Remy-edit.jpg" TargetMode="External"/><Relationship Id="rId15" Type="http://schemas.openxmlformats.org/officeDocument/2006/relationships/fontTable" Target="fontTable.xml"/><Relationship Id="rId10" Type="http://schemas.openxmlformats.org/officeDocument/2006/relationships/hyperlink" Target="http://fr.wikipedia.org/wiki/Basilique_Saint-Remi_de_Reims" TargetMode="External"/><Relationship Id="rId4" Type="http://schemas.openxmlformats.org/officeDocument/2006/relationships/webSettings" Target="webSettings.xml"/><Relationship Id="rId9" Type="http://schemas.openxmlformats.org/officeDocument/2006/relationships/hyperlink" Target="http://fr.wikipedia.org/wiki/Reims" TargetMode="External"/><Relationship Id="rId14" Type="http://schemas.openxmlformats.org/officeDocument/2006/relationships/hyperlink" Target="http://fr.wikipedia.org/wiki/Clovis_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469</Words>
  <Characters>2677</Characters>
  <Application>Microsoft Office Word</Application>
  <DocSecurity>0</DocSecurity>
  <Lines>22</Lines>
  <Paragraphs>6</Paragraphs>
  <ScaleCrop>false</ScaleCrop>
  <Company>Amity Regional School District</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youngch</dc:creator>
  <cp:keywords/>
  <dc:description/>
  <cp:lastModifiedBy>youngch</cp:lastModifiedBy>
  <cp:revision>1</cp:revision>
  <cp:lastPrinted>2011-09-07T20:03:00Z</cp:lastPrinted>
  <dcterms:created xsi:type="dcterms:W3CDTF">2011-09-07T20:01:00Z</dcterms:created>
  <dcterms:modified xsi:type="dcterms:W3CDTF">2011-09-07T20:05:00Z</dcterms:modified>
</cp:coreProperties>
</file>